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D14CD" w14:textId="77777777" w:rsidR="00B54BB2" w:rsidRPr="003A0420" w:rsidRDefault="00B54BB2" w:rsidP="00B54BB2">
      <w:pPr>
        <w:pStyle w:val="Normlnweb"/>
        <w:jc w:val="center"/>
      </w:pPr>
      <w:r w:rsidRPr="003A0420">
        <w:rPr>
          <w:rStyle w:val="Siln"/>
          <w:rFonts w:eastAsiaTheme="majorEastAsia"/>
        </w:rPr>
        <w:t>INFORMACE O ZPRACOVÁNÍ OSOBNÍCH ÚDAJŮ</w:t>
      </w:r>
    </w:p>
    <w:p w14:paraId="265F9AE3" w14:textId="77777777" w:rsidR="00B54BB2" w:rsidRPr="003A0420" w:rsidRDefault="00B54BB2" w:rsidP="00B54BB2">
      <w:pPr>
        <w:pStyle w:val="Normlnweb"/>
      </w:pPr>
      <w:r w:rsidRPr="003A0420">
        <w:rPr>
          <w:rStyle w:val="Siln"/>
          <w:rFonts w:eastAsiaTheme="majorEastAsia"/>
        </w:rPr>
        <w:t>2. ÚČEL, PRO KTERÝ OSOBNÍ ÚDAJE POTŘEBUJEME A LEGITIMITA JEJICH ZPRACOVÁNÍ</w:t>
      </w:r>
    </w:p>
    <w:p w14:paraId="61871A97" w14:textId="77777777" w:rsidR="00B54BB2" w:rsidRPr="003A0420" w:rsidRDefault="00B54BB2" w:rsidP="00B54B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A042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Vaše osobní údaje zpracováváme za účelem:</w:t>
      </w:r>
    </w:p>
    <w:p w14:paraId="17140FB0" w14:textId="77777777" w:rsidR="00B54BB2" w:rsidRPr="003A0420" w:rsidRDefault="00B54BB2" w:rsidP="00B54B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A042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zajištění uzavření a následného plnění smluvního závazku mezi správcem a Vámi (čl. 6 odst. 1 písm. b) GDPR). Z takového vztahu vyplývají další zákonné povinnosti a správce tak musí zpracovávat osobní údaje i za tímto účelem (čl. 6 odst. 1 písm. c) GDPR);</w:t>
      </w:r>
    </w:p>
    <w:p w14:paraId="0142BEA3" w14:textId="20E67A67" w:rsidR="00B54BB2" w:rsidRPr="003A0420" w:rsidRDefault="00B54BB2" w:rsidP="00B54B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A042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ochrany svých oprávněných zájmů (čl. 6 odst. 1 písm. f) GDPR), kterým je zajištění ochrany našeho majetku, řádné plnění smluvních závazků nebo zákonných povinností a dále z důvodu zlepšování námi poskytovaných služeb a zlepšování vztahů mezi námi jako správcem a Vámi;</w:t>
      </w:r>
    </w:p>
    <w:p w14:paraId="6779F992" w14:textId="7D462C3E" w:rsidR="00B54BB2" w:rsidRPr="003A0420" w:rsidRDefault="00B54BB2" w:rsidP="00B54B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A042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marketingovým účelům, abychom Vám mohli poskytovat informace o naší aktuální nabídce či nových službách, pro tento účel zpracování získáváme Váš jednoznačný souhlas (čl. 6 odst. 1 písm. a) GDPR.</w:t>
      </w:r>
    </w:p>
    <w:p w14:paraId="4D6839C5" w14:textId="77777777" w:rsidR="00B54BB2" w:rsidRPr="003A0420" w:rsidRDefault="00B54BB2" w:rsidP="00B54B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A042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Poskytování osobních údajů správci je obecně zákonný a smluvní požadavek. Ohledně poskytování osobních údajů pro marketingové účely, což nepředstavuje plnění smluvní a zákonné povinnosti správce, je od Vás vyžadován souhlas. Pokud správci neudělíte souhlas ke zpracování osobních údajů k marketingovým účelům, neznamená to, že by Vám správce v důsledku toho odmítl poskytnout svůj výrobek či službu na základě smlouvy.</w:t>
      </w:r>
    </w:p>
    <w:p w14:paraId="622125CB" w14:textId="763E23CF" w:rsidR="00B54BB2" w:rsidRPr="003A0420" w:rsidRDefault="00B54BB2" w:rsidP="00B54BB2">
      <w:pPr>
        <w:pStyle w:val="Normlnweb"/>
        <w:jc w:val="both"/>
      </w:pPr>
      <w:r w:rsidRPr="003A0420">
        <w:t>Našimi oprávněnými zájmy jsou zejm</w:t>
      </w:r>
      <w:bookmarkStart w:id="0" w:name="_GoBack"/>
      <w:bookmarkEnd w:id="0"/>
      <w:r w:rsidRPr="003A0420">
        <w:t>éna řádné plnění veškerých smluvních závazků, řádné plnění veškerých zákonných povinností, ochrana našeho podnikání a majetku.</w:t>
      </w:r>
      <w:r w:rsidR="00CE3FAC" w:rsidRPr="003A0420">
        <w:t xml:space="preserve"> Dále jsou našimi oprávněnými zájmy zkvalitňování poskytování služeb a budování vztahu mezi námi a Vámi, a to včetně možnosti oslovování Vás s nabídkami dalších služeb.</w:t>
      </w:r>
    </w:p>
    <w:p w14:paraId="2CB3D502" w14:textId="77777777" w:rsidR="00B54BB2" w:rsidRPr="003A0420" w:rsidRDefault="00B54BB2" w:rsidP="00B54BB2">
      <w:pPr>
        <w:pStyle w:val="Normlnweb"/>
        <w:jc w:val="both"/>
      </w:pPr>
      <w:r w:rsidRPr="003A0420">
        <w:t>Zákonnost zpracování je dána článkem 6 odst. 1 GDPR, podle kterého je zpracování zákonné, je-li nezbytné pro splnění smlouvy, pro splnění právní povinnosti správce, pro ochranu oprávněných zájmů správce nebo zpracování probíhá na základě souhlasu, který jste nám udělil/a.</w:t>
      </w:r>
    </w:p>
    <w:p w14:paraId="52DC7162" w14:textId="08559567" w:rsidR="001633EC" w:rsidRPr="003A0420" w:rsidRDefault="00B54BB2" w:rsidP="00B54BB2">
      <w:pPr>
        <w:jc w:val="both"/>
        <w:rPr>
          <w:rFonts w:ascii="Times New Roman" w:hAnsi="Times New Roman" w:cs="Times New Roman"/>
          <w:sz w:val="24"/>
          <w:szCs w:val="24"/>
        </w:rPr>
      </w:pPr>
      <w:r w:rsidRPr="003A0420">
        <w:rPr>
          <w:rFonts w:ascii="Times New Roman" w:hAnsi="Times New Roman" w:cs="Times New Roman"/>
          <w:sz w:val="24"/>
          <w:szCs w:val="24"/>
        </w:rPr>
        <w:t>Zákonnost zpracování dále vychází například ze zákona č. 563/1991 Sb., o účetnictví, v platném znění, podle kterého jsou zpracovávány a uchovávány fakturační údaje, ze zákona č. 89/2012 Sb., občanský zákoník, v platném znění, podle kterého hájí správce své oprávněné zájmy nebo ze zákona č. 235/2004 Sb., o dani z přidané hodnoty, v platném znění. V neposlední řadě pak ze zákona č. 372/2011 Sb., o zdravotních službách a podmínkách jejich poskytování, v platném znění.</w:t>
      </w:r>
    </w:p>
    <w:sectPr w:rsidR="001633EC" w:rsidRPr="003A0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51527"/>
    <w:multiLevelType w:val="multilevel"/>
    <w:tmpl w:val="6932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651E3"/>
    <w:multiLevelType w:val="multilevel"/>
    <w:tmpl w:val="4C3C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B2"/>
    <w:rsid w:val="001633EC"/>
    <w:rsid w:val="003A0420"/>
    <w:rsid w:val="00433610"/>
    <w:rsid w:val="00B54BB2"/>
    <w:rsid w:val="00C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2329"/>
  <w15:chartTrackingRefBased/>
  <w15:docId w15:val="{AE96B1F7-177B-4A12-B5A5-21F921FB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4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4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4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4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4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4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4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4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4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4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4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4B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4B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4B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4B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4B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4B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4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4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4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4B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4B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4B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4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4B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4BB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5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54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Ondrášek</dc:creator>
  <cp:keywords/>
  <dc:description/>
  <cp:lastModifiedBy>Michal Škrabálek</cp:lastModifiedBy>
  <cp:revision>2</cp:revision>
  <dcterms:created xsi:type="dcterms:W3CDTF">2024-07-15T09:22:00Z</dcterms:created>
  <dcterms:modified xsi:type="dcterms:W3CDTF">2024-08-13T06:59:00Z</dcterms:modified>
</cp:coreProperties>
</file>